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C8" w:rsidRPr="006D18C8" w:rsidRDefault="006D18C8" w:rsidP="00E06222">
      <w:pPr>
        <w:jc w:val="both"/>
        <w:rPr>
          <w:sz w:val="20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CF068E" wp14:editId="583B2A2F">
                <wp:simplePos x="0" y="0"/>
                <wp:positionH relativeFrom="column">
                  <wp:posOffset>3190875</wp:posOffset>
                </wp:positionH>
                <wp:positionV relativeFrom="paragraph">
                  <wp:posOffset>-10160</wp:posOffset>
                </wp:positionV>
                <wp:extent cx="2926715" cy="1403985"/>
                <wp:effectExtent l="0" t="0" r="0" b="127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8C8" w:rsidRPr="00471C69" w:rsidRDefault="006D18C8" w:rsidP="006D18C8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1</w:t>
                            </w:r>
                          </w:p>
                          <w:p w:rsidR="006D18C8" w:rsidRPr="00471C69" w:rsidRDefault="006D18C8" w:rsidP="006D18C8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 постановлению администрации Еткульского муниципаль</w:t>
                            </w:r>
                            <w:r w:rsidR="00427BE0">
                              <w:rPr>
                                <w:sz w:val="28"/>
                                <w:szCs w:val="28"/>
                              </w:rPr>
                              <w:t>ного района от 04.05.2021г. № 362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D18C8" w:rsidRPr="00471C69" w:rsidRDefault="006D18C8" w:rsidP="006D18C8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1.25pt;margin-top:-.8pt;width:230.4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" filled="f" stroked="f">
                <v:textbox style="mso-fit-shape-to-text:t">
                  <w:txbxContent>
                    <w:p w:rsidR="006D18C8" w:rsidRPr="00471C69" w:rsidRDefault="006D18C8" w:rsidP="006D18C8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1</w:t>
                      </w:r>
                    </w:p>
                    <w:p w:rsidR="006D18C8" w:rsidRPr="00471C69" w:rsidRDefault="006D18C8" w:rsidP="006D18C8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 постановлению администрации Еткульского муниципаль</w:t>
                      </w:r>
                      <w:r w:rsidR="00427BE0">
                        <w:rPr>
                          <w:sz w:val="28"/>
                          <w:szCs w:val="28"/>
                        </w:rPr>
                        <w:t>ного района от 04.05.2021г. № 362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6D18C8" w:rsidRPr="00471C69" w:rsidRDefault="006D18C8" w:rsidP="006D18C8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18C8" w:rsidRPr="006D18C8" w:rsidRDefault="006D18C8" w:rsidP="006D18C8">
      <w:pPr>
        <w:rPr>
          <w:sz w:val="20"/>
        </w:rPr>
      </w:pPr>
      <w:bookmarkStart w:id="0" w:name="_GoBack"/>
      <w:bookmarkEnd w:id="0"/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Default="006D18C8" w:rsidP="006D18C8">
      <w:pPr>
        <w:rPr>
          <w:sz w:val="20"/>
        </w:rPr>
      </w:pPr>
    </w:p>
    <w:p w:rsidR="006D18C8" w:rsidRDefault="006D18C8" w:rsidP="006D18C8">
      <w:pPr>
        <w:rPr>
          <w:sz w:val="20"/>
        </w:rPr>
      </w:pPr>
    </w:p>
    <w:p w:rsidR="00E817BA" w:rsidRPr="00E817BA" w:rsidRDefault="00E817BA" w:rsidP="00E817BA">
      <w:pPr>
        <w:tabs>
          <w:tab w:val="left" w:pos="4320"/>
        </w:tabs>
        <w:jc w:val="center"/>
        <w:rPr>
          <w:sz w:val="28"/>
        </w:rPr>
      </w:pPr>
      <w:r w:rsidRPr="00E817BA">
        <w:rPr>
          <w:sz w:val="28"/>
        </w:rPr>
        <w:t>Положение</w:t>
      </w:r>
    </w:p>
    <w:p w:rsidR="00E817BA" w:rsidRPr="00E817BA" w:rsidRDefault="00E817BA" w:rsidP="00E817BA">
      <w:pPr>
        <w:tabs>
          <w:tab w:val="left" w:pos="4320"/>
        </w:tabs>
        <w:ind w:firstLine="709"/>
        <w:jc w:val="center"/>
        <w:rPr>
          <w:sz w:val="28"/>
        </w:rPr>
      </w:pPr>
      <w:r w:rsidRPr="00E817BA">
        <w:rPr>
          <w:sz w:val="28"/>
        </w:rPr>
        <w:t>о комиссии по поддержанию устойчивого функционирования организаций Еткульского муниципального района в чрезвычайных ситуациях и в условиях военного времени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1. Комиссия по поддержанию устойчивого функционирования организаций Еткульского муниципального района в чрезвычайных ситуациях и в условиях военного времени (далее именуется - комиссия) создаётся в целях планирования и координации выполнения мероприятий по поддержанию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2. Комиссия является постоянно действующим координационным органом и формируется из структурных подразделений администрации Еткульского муниципального района, территориальных органов федеральных органов исполнительной власти и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 (по согласованию).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3. В составе комиссии действуют следующие отраслевые группы по основным направлениям поддержания устойчивого функционирования организаций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группа планирования;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группа защиты населения и обеспечения его жизнедеятельности;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группа устойчивого функционирования топливно-энергетических организаций;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группа устойчивого функционирования промышленных организаций;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группа устойчивого функционирования транспорта и транспортной инфраструктуры;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группа устойчивого функционирования сельскохозяйственного производства;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группа устойчивого функционирования системы управления и связи;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группа устойчивого функционирования материально-технического снабжения и резервов;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группа координации проведения восстановительных работ.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 xml:space="preserve">4. В своей работе комиссия руководствуется федеральными законами, Указами Президента Российской Федерации, постановлениями Правительства </w:t>
      </w:r>
      <w:r w:rsidRPr="00E817BA">
        <w:rPr>
          <w:sz w:val="28"/>
        </w:rPr>
        <w:lastRenderedPageBreak/>
        <w:t>Российской Федерации, законами и иными нормативными правовыми актами Челябинской области, нормативными правовыми актами Еткульского муниципального района, а также настоящим Положением.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5. Основной задачей комиссии является организация планирования и координация выполнения мероприятий по поддержанию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направленных на: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обеспечение защиты населения Еткульского района и его жизнедеятельности;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организацию и осуществление мероприятий по рациональному размещению производительных сил на территории Еткульского района, обеспечивающему бесперебойное и устойчивое функционирование организаций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подготовку отраслей хозяйственного комплекса Еткульского района к работе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создание условий для подготовки и проведения аварийно-восстановительных работ в целях экстренного восстановления нарушенного производства и объектов жизнеобеспечения населения.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6. В соответствии с возложенными задачами комиссия осуществляет следующие полномочия: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координация работы руководящего состава организаций по поддержанию устойчивого функционирования организаций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контроль за подготовкой организаций к работе в чрезвычайных ситуациях и в условиях военного времени, разработкой, планированием и своевременным осуществлением на них организационных и инженерно-технических мероприятий по совершенствованию их устойчивого функционирования;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организация работ по обеспечению жизнедеятельности населения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участие в проведении проверок состояния устойчивости организаций, командно-штабных учений и других мероприятий, обеспечивающих качественное обучение руководящего состава организаций и населения Еткульского района по вопросам устойчивости организаций и действий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выработка предложений по организации управления аварийно-спасательными и другими неотложными работами, очередности их выполнения и определение готовности строительно-монтажных организаций и специальных формирований к выполнению задач;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содействие устойчивому функционированию организаций в чрезвычайных ситуациях муниципального характера.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7. Для решения вопросов устойчивого функционирования организаций в чрезвычайных ситуациях и в условиях военного времени комиссия имеет право: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lastRenderedPageBreak/>
        <w:t>представлять предложения для муниципальных программ по поддержанию устойчивого функционирования организаций, независимо от их организационно-правовых форм;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запрашивать и получать от муниципального звена Челябинской областной территориальной подсистемы единой государственной системы предупреждения и ликвидации чрезвычайных ситуаций необходимые сведения;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создавать экспертные комиссии, рабочие и исследовательские группы для изучения вопросов устойчивого функционирования организаций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участвовать в мероприятиях, имеющих отношение к решению вопросов устойчивости организаций в чрезвычайных ситуациях и в условиях военного времени.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8. Основные задачи отраслевых групп комиссии: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1) группы планирования: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решение организационных вопросов работы комиссии, документальное и информационное обеспечение деятельности и ведение делопроизводства комиссии, планирование работы комиссии, формирование повестки её заседаний и подготовка необходимых рабочих материалов к ним, координация работы отраслевых групп комиссии;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сбор и регистрация сведений, отражающих степень выполнения принимаемых комиссией решений по рассматриваемым на заседаниях вопросам;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организация текущего и перспективного планирования мероприятий по поддержанию устойчивого функционирования организаций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организация взаимодействия с комиссиями по вопросам повышения устойчивости функционирования объектов экономики на территории Еткульского района;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2) группы защиты населения и обеспечения его жизнедеятельности: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анализ эффективности системы защиты населения и обеспечения его жизнедеятельности;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определение возможных потерь населения, разрушений объектов жизнеобеспечения;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подготовка и реализация предложений по совершенствованию защиты населения, в том числе водоснабжения;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3) группы устойчивого функционирования топливно-энергетических организаций: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определение степени устойчивости элементов топливно-энергетической системы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анализ возможности работы организаций на автономных источниках энергоснабжения;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подготовка и реализация предложений по совершенствованию устойчивого функционирования топливно-энергетических организаций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4) группы устойчивого функционирования промышленных организаций: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lastRenderedPageBreak/>
        <w:t>анализ возможного разрушения основных производственных фондов и потерь производственных мощностей этих предприятий;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подготовка и реализация предложений по совершенствованию устойчивой работы промышленных организаций;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5) группы устойчивого функционирования транспорта и транспортной инфраструктуры: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анализ эффективности мероприятий по поддержанию устойчивого функционирования транспорта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определение возможных потерь транспортных средств и разрушения транспортных объектов (железнодорожных станций, ремонтных предприятий, мостов и иных объектов);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подготовка и реализация предложений по совершенствованию устойчивого функционирования транспорта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анализ возможного разрушения объектов транспортной инфраструктуры, проезжего состояния автомобильных дорог межмуниципального и регионального значения при осуществлении мероприятий по гражданской обороне на территории Еткульского района;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подготовка и реализация предложений по совершенствованию устойчивого функционирования в чрезвычайных ситуациях и в условиях военного времени организаций, обеспечивающих ремонт, восстановление мостов, автомобильных дорог межмуниципального и регионального значения;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6) группы устойчивого функционирования сельскохозяйственного производства: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анализ эффективности мероприятий по защите сельскохозяйственных животных и растений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определение возможных потерь мощностей сельскохозяйственного производства;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подготовка и реализация предложений по совершенствованию устойчивого функционирования сельскохозяйственного производства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7) группы устойчивого функционирования системы управления и связи: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анализ эффективности мероприятий по поддержанию устойчивого функционирования системы управления и связи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оценка возможных потерь органов и средств связи, пунктов управления;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подготовка и реализация предложений по совершенствованию устойчивого функционирования системы управления и связи;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8) группы устойчивого функционирования материально-технического снабжения и резервов: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анализ эффективности мероприятий по поддержанию устойчивого функционирования материально-технического снабжения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lastRenderedPageBreak/>
        <w:t>определение возможных разрушений складских помещений, погрузочно-разгрузочных механизмов и потерь материально-технических средств, а также нарушений хозяйственных связей;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подготовка и реализация предложений по совершенствованию устойчивого функционирования материально-технического снабжения;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анализ заблаговременного создания и содержания на территории Еткульского района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 и резервов материальных ресурсов для ликвидации чрезвычайных ситуаций муниципального характера;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координация действий по выполнению мероприятий в организациях Еткульского района по созданию резервов материальных ресурсов для ликвидации чрезвычайных ситуаций;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9) группы координации проведения восстановительных работ: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анализ наличия сил и средств строительных, строительно-монтажных организаций, привлекаемых к выполнению аварийно-спасательных, восстановительных и других неотложных работ;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оказание методической помощи в планировании, подготовке и проведении аварийно-спасательных, восстановительных и других неотложных работ организациям в чрезвычайных ситуациях и в условиях военного времени;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координация деятельности и оказание консультативной и методической помощи комиссиям по вопросам повышения устойчивости функционирования объектов экономики на территории Еткульского района в расчёте сил, средств и сроков проведения восстановительных работ;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подготовка предложений по организации управления аварийно-спасательными и другими неотложными работами, очередности их выполнения и определение готовности строительно-монтажных организаций и специальных формирований к выполнению задач по восстановлению нарушенного производства и объектов жизнеобеспечения населения.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9. Плановые заседания комиссии проводятся один раз в квартал, в чрезвычайных ситуациях или иных случаях - по решению председателя комиссии.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Комиссия осуществляет свою работу в соответствии с планом работы комиссии на текущий год, который утверждается председателем комиссии.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Комиссия правомочна при наличии не менее половины ее состава. Решения комиссии принимаются большинством голосов членов комиссии, присутствующих на заседании, голос председателя комиссии является решающим.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Повестка заседания комиссии утверждается председателем и высылается членам комиссии не позднее чем за 10 рабочих дней до дня проведения заседания.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10. На заседаниях комиссии секретарем комиссии ведутся протоколы, в которых излагается содержание рассматриваемых вопросов и принятые решения.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lastRenderedPageBreak/>
        <w:t>11. Принятые решения доводятся до руководителей организаций и муниципального звена Челябинской областной территориальной подсистемы единой государственной системы предупреждения и ликвидации чрезвычайных ситуаций и обязательны для исполнения.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12. Работа комиссии организуется и проводится в строгом соответствии с требованиями по обеспечению сохранности государственной тайны, а также режима секретности проводимых работ в организациях.</w:t>
      </w:r>
    </w:p>
    <w:p w:rsidR="00E817BA" w:rsidRPr="00E817BA" w:rsidRDefault="00E817BA" w:rsidP="00E817BA">
      <w:pPr>
        <w:tabs>
          <w:tab w:val="left" w:pos="4320"/>
        </w:tabs>
        <w:ind w:firstLine="709"/>
        <w:jc w:val="both"/>
        <w:rPr>
          <w:sz w:val="28"/>
        </w:rPr>
      </w:pPr>
      <w:r w:rsidRPr="00E817BA">
        <w:rPr>
          <w:sz w:val="28"/>
        </w:rPr>
        <w:t>13. Комиссия имеет сокращенное наименование "Комиссия по ПУФ организаций Еткульского района" и бланк со своим наименованием.</w:t>
      </w:r>
    </w:p>
    <w:p w:rsidR="008F01D3" w:rsidRDefault="008F01D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8F01D3" w:rsidRDefault="008F01D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953325" w:rsidRDefault="0095332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Default="00E817BA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Default="00E817BA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Default="00E817BA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Default="00E817BA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Default="00E817BA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Default="00E817BA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Default="00E817BA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Default="00E817BA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E817BA" w:rsidRDefault="00E817BA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A2ED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1DBD95" wp14:editId="7BFEDB76">
                <wp:simplePos x="0" y="0"/>
                <wp:positionH relativeFrom="column">
                  <wp:posOffset>3190875</wp:posOffset>
                </wp:positionH>
                <wp:positionV relativeFrom="paragraph">
                  <wp:posOffset>-10160</wp:posOffset>
                </wp:positionV>
                <wp:extent cx="2926715" cy="1403985"/>
                <wp:effectExtent l="0" t="0" r="0" b="127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345" w:rsidRPr="00471C69" w:rsidRDefault="00B25AF5" w:rsidP="00223345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2</w:t>
                            </w:r>
                          </w:p>
                          <w:p w:rsidR="00223345" w:rsidRPr="00471C69" w:rsidRDefault="00223345" w:rsidP="00223345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 постановлению администрации Еткульского муниципального района от __________ №_____ </w:t>
                            </w:r>
                          </w:p>
                          <w:p w:rsidR="00223345" w:rsidRPr="00471C69" w:rsidRDefault="00223345" w:rsidP="00223345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C1DBD95" id="_x0000_s1027" type="#_x0000_t202" style="position:absolute;left:0;text-align:left;margin-left:251.25pt;margin-top:-.8pt;width:230.4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" filled="f" stroked="f">
                <v:textbox style="mso-fit-shape-to-text:t">
                  <w:txbxContent>
                    <w:p w:rsidR="00223345" w:rsidRPr="00471C69" w:rsidRDefault="00B25AF5" w:rsidP="00223345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2</w:t>
                      </w:r>
                    </w:p>
                    <w:p w:rsidR="00223345" w:rsidRPr="00471C69" w:rsidRDefault="00223345" w:rsidP="00223345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к постановлению администрации Еткульского муниципального района от __________ №_____ </w:t>
                      </w:r>
                    </w:p>
                    <w:p w:rsidR="00223345" w:rsidRPr="00471C69" w:rsidRDefault="00223345" w:rsidP="00223345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F01D3" w:rsidRDefault="008F01D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8F01D3" w:rsidRDefault="008F01D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8F01D3" w:rsidRDefault="008F01D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223345">
      <w:pPr>
        <w:tabs>
          <w:tab w:val="left" w:pos="4320"/>
        </w:tabs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223345">
      <w:pPr>
        <w:tabs>
          <w:tab w:val="left" w:pos="4320"/>
        </w:tabs>
        <w:jc w:val="center"/>
        <w:rPr>
          <w:sz w:val="28"/>
        </w:rPr>
      </w:pPr>
      <w:r w:rsidRPr="007E7894">
        <w:rPr>
          <w:sz w:val="28"/>
        </w:rPr>
        <w:t>Состав</w:t>
      </w:r>
    </w:p>
    <w:p w:rsidR="00E817BA" w:rsidRPr="00E817BA" w:rsidRDefault="00E817BA" w:rsidP="00E817BA">
      <w:pPr>
        <w:tabs>
          <w:tab w:val="left" w:pos="4320"/>
        </w:tabs>
        <w:ind w:firstLine="709"/>
        <w:jc w:val="center"/>
        <w:rPr>
          <w:sz w:val="28"/>
        </w:rPr>
      </w:pPr>
      <w:r w:rsidRPr="00E817BA">
        <w:rPr>
          <w:sz w:val="28"/>
        </w:rPr>
        <w:t>комиссии по поддержанию устойчивого функционирования организаций Еткульского муниципального района в чрезвычайных ситуациях и в условиях военного времени</w:t>
      </w:r>
    </w:p>
    <w:p w:rsidR="006D18C8" w:rsidRDefault="006D18C8" w:rsidP="006D18C8">
      <w:pPr>
        <w:rPr>
          <w:sz w:val="28"/>
        </w:rPr>
      </w:pPr>
    </w:p>
    <w:p w:rsidR="00223345" w:rsidRPr="006D18C8" w:rsidRDefault="006D18C8" w:rsidP="006D18C8">
      <w:pPr>
        <w:tabs>
          <w:tab w:val="left" w:pos="4140"/>
        </w:tabs>
        <w:rPr>
          <w:sz w:val="28"/>
        </w:rPr>
      </w:pPr>
      <w:r>
        <w:rPr>
          <w:sz w:val="28"/>
        </w:rPr>
        <w:tab/>
      </w:r>
    </w:p>
    <w:tbl>
      <w:tblPr>
        <w:tblW w:w="4919" w:type="pct"/>
        <w:jc w:val="center"/>
        <w:tblLook w:val="01E0" w:firstRow="1" w:lastRow="1" w:firstColumn="1" w:lastColumn="1" w:noHBand="0" w:noVBand="0"/>
      </w:tblPr>
      <w:tblGrid>
        <w:gridCol w:w="3135"/>
        <w:gridCol w:w="382"/>
        <w:gridCol w:w="6176"/>
      </w:tblGrid>
      <w:tr w:rsidR="008B0B1B" w:rsidRPr="001F7942" w:rsidTr="00692F29">
        <w:trPr>
          <w:jc w:val="center"/>
        </w:trPr>
        <w:tc>
          <w:tcPr>
            <w:tcW w:w="1617" w:type="pct"/>
          </w:tcPr>
          <w:p w:rsidR="00095161" w:rsidRPr="001F7942" w:rsidRDefault="008B0B1B" w:rsidP="008B0B1B">
            <w:pPr>
              <w:rPr>
                <w:sz w:val="28"/>
                <w:szCs w:val="28"/>
              </w:rPr>
            </w:pPr>
            <w:proofErr w:type="spellStart"/>
            <w:r w:rsidRPr="001F7942">
              <w:rPr>
                <w:sz w:val="28"/>
                <w:szCs w:val="28"/>
              </w:rPr>
              <w:t>Карпович</w:t>
            </w:r>
            <w:proofErr w:type="spellEnd"/>
            <w:r w:rsidRPr="001F7942">
              <w:rPr>
                <w:sz w:val="28"/>
                <w:szCs w:val="28"/>
              </w:rPr>
              <w:t xml:space="preserve"> </w:t>
            </w:r>
          </w:p>
          <w:p w:rsidR="008B0B1B" w:rsidRPr="001F7942" w:rsidRDefault="008B0B1B" w:rsidP="008B0B1B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Василий Васильевич    </w:t>
            </w:r>
          </w:p>
        </w:tc>
        <w:tc>
          <w:tcPr>
            <w:tcW w:w="197" w:type="pct"/>
          </w:tcPr>
          <w:p w:rsidR="008B0B1B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8B0B1B" w:rsidRPr="001F7942" w:rsidRDefault="008B0B1B" w:rsidP="008B0B1B">
            <w:pPr>
              <w:tabs>
                <w:tab w:val="left" w:pos="6625"/>
              </w:tabs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первый заместитель главы Еткульского муниципального  района, председатель комиссии</w:t>
            </w:r>
          </w:p>
        </w:tc>
      </w:tr>
      <w:tr w:rsidR="008B0B1B" w:rsidRPr="001F7942" w:rsidTr="00692F29">
        <w:trPr>
          <w:jc w:val="center"/>
        </w:trPr>
        <w:tc>
          <w:tcPr>
            <w:tcW w:w="1617" w:type="pct"/>
          </w:tcPr>
          <w:p w:rsidR="00095161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Красильников </w:t>
            </w:r>
          </w:p>
          <w:p w:rsidR="008B0B1B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Антон Павлович</w:t>
            </w:r>
          </w:p>
        </w:tc>
        <w:tc>
          <w:tcPr>
            <w:tcW w:w="197" w:type="pct"/>
          </w:tcPr>
          <w:p w:rsidR="008B0B1B" w:rsidRPr="001F7942" w:rsidRDefault="008B0B1B" w:rsidP="008B0B1B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8B0B1B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начальник МКУ «СЖКХ», заместитель председателя комиссии</w:t>
            </w:r>
          </w:p>
        </w:tc>
      </w:tr>
      <w:tr w:rsidR="008B0B1B" w:rsidRPr="001F7942" w:rsidTr="00692F29">
        <w:trPr>
          <w:jc w:val="center"/>
        </w:trPr>
        <w:tc>
          <w:tcPr>
            <w:tcW w:w="1617" w:type="pct"/>
          </w:tcPr>
          <w:p w:rsidR="00095161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Мельник </w:t>
            </w:r>
          </w:p>
          <w:p w:rsidR="008B0B1B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Виктория Валерьевна         </w:t>
            </w:r>
          </w:p>
        </w:tc>
        <w:tc>
          <w:tcPr>
            <w:tcW w:w="197" w:type="pct"/>
          </w:tcPr>
          <w:p w:rsidR="008B0B1B" w:rsidRPr="001F7942" w:rsidRDefault="008B0B1B" w:rsidP="008B0B1B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8B0B1B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начальник  экономического отдела администрации Еткульского муниципального района, заместитель председателя комиссии</w:t>
            </w:r>
          </w:p>
        </w:tc>
      </w:tr>
      <w:tr w:rsidR="008B0B1B" w:rsidRPr="001F7942" w:rsidTr="00692F29">
        <w:trPr>
          <w:jc w:val="center"/>
        </w:trPr>
        <w:tc>
          <w:tcPr>
            <w:tcW w:w="1617" w:type="pct"/>
          </w:tcPr>
          <w:p w:rsidR="008B0B1B" w:rsidRPr="001F7942" w:rsidRDefault="008B0B1B" w:rsidP="008B0B1B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Егоров </w:t>
            </w:r>
          </w:p>
          <w:p w:rsidR="008B0B1B" w:rsidRPr="001F7942" w:rsidRDefault="008B0B1B" w:rsidP="008B0B1B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Валерий Иванович       </w:t>
            </w:r>
          </w:p>
        </w:tc>
        <w:tc>
          <w:tcPr>
            <w:tcW w:w="197" w:type="pct"/>
          </w:tcPr>
          <w:p w:rsidR="008B0B1B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8B0B1B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начальник Еткульского РЭС ПОЦЭС филиала ОАО «МРСК Урала» - «Челябэнерго» (по согласованию)</w:t>
            </w:r>
          </w:p>
        </w:tc>
      </w:tr>
      <w:tr w:rsidR="008B0B1B" w:rsidRPr="001F7942" w:rsidTr="00692F29">
        <w:trPr>
          <w:trHeight w:val="225"/>
          <w:jc w:val="center"/>
        </w:trPr>
        <w:tc>
          <w:tcPr>
            <w:tcW w:w="1617" w:type="pct"/>
          </w:tcPr>
          <w:p w:rsidR="008B0B1B" w:rsidRPr="001F7942" w:rsidRDefault="008B0B1B" w:rsidP="008B0B1B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Жигунов </w:t>
            </w:r>
          </w:p>
          <w:p w:rsidR="008B0B1B" w:rsidRPr="001F7942" w:rsidRDefault="008B0B1B" w:rsidP="008B0B1B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Василий Алексеевич</w:t>
            </w:r>
          </w:p>
        </w:tc>
        <w:tc>
          <w:tcPr>
            <w:tcW w:w="197" w:type="pct"/>
          </w:tcPr>
          <w:p w:rsidR="008B0B1B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8B0B1B" w:rsidRPr="001F7942" w:rsidRDefault="008B0B1B" w:rsidP="008B0B1B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начальник 66 ПСЧ </w:t>
            </w:r>
            <w:r w:rsidRPr="001F7942">
              <w:rPr>
                <w:sz w:val="28"/>
              </w:rPr>
              <w:t>6 ПСО ФПС ГПС ГУ МЧС России по Челябинской области</w:t>
            </w:r>
            <w:r w:rsidRPr="001F7942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06462A" w:rsidRPr="001F7942" w:rsidTr="00692F29">
        <w:trPr>
          <w:trHeight w:val="225"/>
          <w:jc w:val="center"/>
        </w:trPr>
        <w:tc>
          <w:tcPr>
            <w:tcW w:w="1617" w:type="pct"/>
          </w:tcPr>
          <w:p w:rsidR="00EE2595" w:rsidRPr="001F7942" w:rsidRDefault="0006462A" w:rsidP="0006462A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Исаева </w:t>
            </w:r>
          </w:p>
          <w:p w:rsidR="0006462A" w:rsidRPr="001F7942" w:rsidRDefault="0006462A" w:rsidP="0006462A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Екатерина Васильевна</w:t>
            </w:r>
          </w:p>
        </w:tc>
        <w:tc>
          <w:tcPr>
            <w:tcW w:w="197" w:type="pct"/>
          </w:tcPr>
          <w:p w:rsidR="0006462A" w:rsidRPr="001F7942" w:rsidRDefault="0006462A" w:rsidP="0006462A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06462A" w:rsidRPr="001F7942" w:rsidRDefault="0006462A" w:rsidP="0006462A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начальник управления строительства и архитектуры администрации Еткульского муниципального района</w:t>
            </w:r>
          </w:p>
        </w:tc>
      </w:tr>
      <w:tr w:rsidR="0006462A" w:rsidRPr="001F7942" w:rsidTr="00692F29">
        <w:trPr>
          <w:trHeight w:val="225"/>
          <w:jc w:val="center"/>
        </w:trPr>
        <w:tc>
          <w:tcPr>
            <w:tcW w:w="1617" w:type="pct"/>
          </w:tcPr>
          <w:p w:rsidR="0006462A" w:rsidRPr="001F7942" w:rsidRDefault="0006462A" w:rsidP="0006462A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Кочнева </w:t>
            </w:r>
          </w:p>
          <w:p w:rsidR="0006462A" w:rsidRPr="001F7942" w:rsidRDefault="0006462A" w:rsidP="0006462A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Светлана Алексеевна </w:t>
            </w:r>
          </w:p>
        </w:tc>
        <w:tc>
          <w:tcPr>
            <w:tcW w:w="197" w:type="pct"/>
          </w:tcPr>
          <w:p w:rsidR="0006462A" w:rsidRPr="001F7942" w:rsidRDefault="0006462A" w:rsidP="0006462A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- </w:t>
            </w:r>
          </w:p>
        </w:tc>
        <w:tc>
          <w:tcPr>
            <w:tcW w:w="3186" w:type="pct"/>
          </w:tcPr>
          <w:p w:rsidR="0006462A" w:rsidRPr="001F7942" w:rsidRDefault="0006462A" w:rsidP="0006462A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начальник отдела общественной безопасности администрации Еткульского муниципального района, секретарь комиссии</w:t>
            </w:r>
          </w:p>
        </w:tc>
      </w:tr>
      <w:tr w:rsidR="00EE2595" w:rsidRPr="001F7942" w:rsidTr="00692F29">
        <w:trPr>
          <w:trHeight w:val="225"/>
          <w:jc w:val="center"/>
        </w:trPr>
        <w:tc>
          <w:tcPr>
            <w:tcW w:w="1617" w:type="pct"/>
          </w:tcPr>
          <w:p w:rsidR="00EE2595" w:rsidRPr="001F7942" w:rsidRDefault="00EE2595" w:rsidP="0006462A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Кузнецов </w:t>
            </w:r>
          </w:p>
          <w:p w:rsidR="00EE2595" w:rsidRPr="001F7942" w:rsidRDefault="00EE2595" w:rsidP="0006462A">
            <w:pPr>
              <w:rPr>
                <w:b/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Александр Иванович</w:t>
            </w:r>
          </w:p>
        </w:tc>
        <w:tc>
          <w:tcPr>
            <w:tcW w:w="197" w:type="pct"/>
          </w:tcPr>
          <w:p w:rsidR="00EE2595" w:rsidRPr="001F7942" w:rsidRDefault="00EE2595" w:rsidP="0006462A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EE2595" w:rsidRPr="001F7942" w:rsidRDefault="00692F29" w:rsidP="00692F29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1F7942">
              <w:rPr>
                <w:sz w:val="28"/>
                <w:szCs w:val="28"/>
              </w:rPr>
              <w:t>Еткульского</w:t>
            </w:r>
            <w:proofErr w:type="spellEnd"/>
            <w:r w:rsidRPr="001F7942">
              <w:rPr>
                <w:sz w:val="28"/>
                <w:szCs w:val="28"/>
              </w:rPr>
              <w:t xml:space="preserve"> эксплуатационного участка </w:t>
            </w:r>
            <w:proofErr w:type="spellStart"/>
            <w:r w:rsidRPr="001F7942">
              <w:rPr>
                <w:sz w:val="28"/>
                <w:szCs w:val="28"/>
              </w:rPr>
              <w:t>Коркинского</w:t>
            </w:r>
            <w:proofErr w:type="spellEnd"/>
            <w:r w:rsidRPr="001F7942">
              <w:rPr>
                <w:sz w:val="28"/>
                <w:szCs w:val="28"/>
              </w:rPr>
              <w:t xml:space="preserve"> филиала АО «Газпром газораспределение Челябинск» (по согласованию)</w:t>
            </w:r>
          </w:p>
        </w:tc>
      </w:tr>
      <w:tr w:rsidR="001F7942" w:rsidRPr="001F7942" w:rsidTr="00692F29">
        <w:trPr>
          <w:trHeight w:val="225"/>
          <w:jc w:val="center"/>
        </w:trPr>
        <w:tc>
          <w:tcPr>
            <w:tcW w:w="1617" w:type="pct"/>
          </w:tcPr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Леванидов </w:t>
            </w:r>
          </w:p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Евгений Андреевич</w:t>
            </w:r>
          </w:p>
        </w:tc>
        <w:tc>
          <w:tcPr>
            <w:tcW w:w="197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главный врач ГБУЗ «Районная больница с. Еткуль» (по согласованию)</w:t>
            </w:r>
          </w:p>
        </w:tc>
      </w:tr>
      <w:tr w:rsidR="001F7942" w:rsidRPr="001F7942" w:rsidTr="00692F29">
        <w:trPr>
          <w:trHeight w:val="225"/>
          <w:jc w:val="center"/>
        </w:trPr>
        <w:tc>
          <w:tcPr>
            <w:tcW w:w="1617" w:type="pct"/>
          </w:tcPr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Марфина </w:t>
            </w:r>
          </w:p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Светлана Васильевна</w:t>
            </w:r>
          </w:p>
        </w:tc>
        <w:tc>
          <w:tcPr>
            <w:tcW w:w="197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1F7942" w:rsidRPr="001F7942" w:rsidRDefault="00250147" w:rsidP="001F79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F7942" w:rsidRPr="001F7942">
              <w:rPr>
                <w:sz w:val="28"/>
                <w:szCs w:val="28"/>
              </w:rPr>
              <w:t>ачальник отдела информационных технологий администрации Еткульского муниципального района</w:t>
            </w:r>
          </w:p>
        </w:tc>
      </w:tr>
      <w:tr w:rsidR="001F7942" w:rsidRPr="001F7942" w:rsidTr="00692F29">
        <w:trPr>
          <w:trHeight w:val="225"/>
          <w:jc w:val="center"/>
        </w:trPr>
        <w:tc>
          <w:tcPr>
            <w:tcW w:w="1617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Марченко </w:t>
            </w:r>
          </w:p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Валерий </w:t>
            </w:r>
            <w:r w:rsidR="00250147" w:rsidRPr="001F7942">
              <w:rPr>
                <w:sz w:val="28"/>
                <w:szCs w:val="28"/>
              </w:rPr>
              <w:t>Николаевич</w:t>
            </w:r>
          </w:p>
        </w:tc>
        <w:tc>
          <w:tcPr>
            <w:tcW w:w="197" w:type="pct"/>
          </w:tcPr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директор Еткульского МУПМОКХ (по согласованию)</w:t>
            </w:r>
          </w:p>
        </w:tc>
      </w:tr>
      <w:tr w:rsidR="001F7942" w:rsidRPr="001F7942" w:rsidTr="00692F29">
        <w:trPr>
          <w:trHeight w:val="225"/>
          <w:jc w:val="center"/>
        </w:trPr>
        <w:tc>
          <w:tcPr>
            <w:tcW w:w="1617" w:type="pct"/>
          </w:tcPr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Рыбка </w:t>
            </w:r>
          </w:p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Александр Борисович</w:t>
            </w:r>
          </w:p>
        </w:tc>
        <w:tc>
          <w:tcPr>
            <w:tcW w:w="197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начальник Еткульского ЛТЦ МЦТЭТ города Южноуральска Челябинского филиала </w:t>
            </w:r>
            <w:r w:rsidRPr="001F7942">
              <w:rPr>
                <w:sz w:val="28"/>
                <w:szCs w:val="28"/>
              </w:rPr>
              <w:lastRenderedPageBreak/>
              <w:t>Макрорегионального филиала Урал ПАО «Ростелеком» (по согласованию)</w:t>
            </w:r>
          </w:p>
        </w:tc>
      </w:tr>
      <w:tr w:rsidR="001F7942" w:rsidRPr="001F7942" w:rsidTr="00692F29">
        <w:trPr>
          <w:trHeight w:val="225"/>
          <w:jc w:val="center"/>
        </w:trPr>
        <w:tc>
          <w:tcPr>
            <w:tcW w:w="1617" w:type="pct"/>
          </w:tcPr>
          <w:p w:rsid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lastRenderedPageBreak/>
              <w:t xml:space="preserve">Силяев </w:t>
            </w:r>
          </w:p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Анатолий Сергеевич</w:t>
            </w:r>
          </w:p>
        </w:tc>
        <w:tc>
          <w:tcPr>
            <w:tcW w:w="197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директор МКУ «Центр обеспечения деятельности администрации Еткульского муниципального района» (по согласованию)</w:t>
            </w:r>
          </w:p>
        </w:tc>
      </w:tr>
      <w:tr w:rsidR="001F7942" w:rsidRPr="001F7942" w:rsidTr="00692F29">
        <w:trPr>
          <w:jc w:val="center"/>
        </w:trPr>
        <w:tc>
          <w:tcPr>
            <w:tcW w:w="1617" w:type="pct"/>
          </w:tcPr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Черепанова</w:t>
            </w:r>
          </w:p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197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1F7942" w:rsidRPr="001F7942" w:rsidRDefault="008B6D26" w:rsidP="001F79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="001F7942" w:rsidRPr="001F7942">
              <w:rPr>
                <w:sz w:val="28"/>
                <w:szCs w:val="28"/>
              </w:rPr>
              <w:t xml:space="preserve"> отдела общественной безопасности администрации Еткульского муниципального района</w:t>
            </w:r>
          </w:p>
        </w:tc>
      </w:tr>
      <w:tr w:rsidR="001F7942" w:rsidRPr="001F7942" w:rsidTr="00692F29">
        <w:trPr>
          <w:jc w:val="center"/>
        </w:trPr>
        <w:tc>
          <w:tcPr>
            <w:tcW w:w="1617" w:type="pct"/>
          </w:tcPr>
          <w:p w:rsidR="001F7942" w:rsidRPr="001F7942" w:rsidRDefault="001F7942" w:rsidP="001F7942">
            <w:pPr>
              <w:rPr>
                <w:sz w:val="28"/>
                <w:szCs w:val="28"/>
              </w:rPr>
            </w:pPr>
            <w:proofErr w:type="spellStart"/>
            <w:r w:rsidRPr="001F7942">
              <w:rPr>
                <w:sz w:val="28"/>
                <w:szCs w:val="28"/>
              </w:rPr>
              <w:t>Чечиль</w:t>
            </w:r>
            <w:proofErr w:type="spellEnd"/>
            <w:r w:rsidRPr="001F7942">
              <w:rPr>
                <w:sz w:val="28"/>
                <w:szCs w:val="28"/>
              </w:rPr>
              <w:t xml:space="preserve"> </w:t>
            </w:r>
          </w:p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197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начальник отдела развития сельского хозяйства и экологии администрации Еткульского муниципального района</w:t>
            </w:r>
          </w:p>
        </w:tc>
      </w:tr>
      <w:tr w:rsidR="001F7942" w:rsidRPr="001F7942" w:rsidTr="00692F29">
        <w:trPr>
          <w:jc w:val="center"/>
        </w:trPr>
        <w:tc>
          <w:tcPr>
            <w:tcW w:w="1617" w:type="pct"/>
          </w:tcPr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Шустикова </w:t>
            </w:r>
          </w:p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Екатерина Максимовна</w:t>
            </w:r>
          </w:p>
        </w:tc>
        <w:tc>
          <w:tcPr>
            <w:tcW w:w="197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старший инспектор отдела общественной безопасности администрации Еткульского муниципального района</w:t>
            </w:r>
          </w:p>
        </w:tc>
      </w:tr>
      <w:tr w:rsidR="001F7942" w:rsidRPr="0054026B" w:rsidTr="00692F29">
        <w:trPr>
          <w:trHeight w:val="255"/>
          <w:jc w:val="center"/>
        </w:trPr>
        <w:tc>
          <w:tcPr>
            <w:tcW w:w="1617" w:type="pct"/>
          </w:tcPr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 xml:space="preserve">Щербакова </w:t>
            </w:r>
          </w:p>
          <w:p w:rsidR="001F7942" w:rsidRPr="001F7942" w:rsidRDefault="001F7942" w:rsidP="001F7942">
            <w:pPr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Марина Сергеевна</w:t>
            </w:r>
          </w:p>
        </w:tc>
        <w:tc>
          <w:tcPr>
            <w:tcW w:w="197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-</w:t>
            </w:r>
          </w:p>
        </w:tc>
        <w:tc>
          <w:tcPr>
            <w:tcW w:w="3186" w:type="pct"/>
          </w:tcPr>
          <w:p w:rsidR="001F7942" w:rsidRPr="001F7942" w:rsidRDefault="001F7942" w:rsidP="001F7942">
            <w:pPr>
              <w:jc w:val="both"/>
              <w:rPr>
                <w:sz w:val="28"/>
                <w:szCs w:val="28"/>
              </w:rPr>
            </w:pPr>
            <w:r w:rsidRPr="001F7942">
              <w:rPr>
                <w:sz w:val="28"/>
                <w:szCs w:val="28"/>
              </w:rPr>
              <w:t>руководитель ООО «Урал-Сервис-Групп» ОП «Еткульский участок» (по согласованию)</w:t>
            </w:r>
          </w:p>
        </w:tc>
      </w:tr>
      <w:tr w:rsidR="001F7942" w:rsidRPr="0054026B" w:rsidTr="00692F29">
        <w:trPr>
          <w:trHeight w:val="255"/>
          <w:jc w:val="center"/>
        </w:trPr>
        <w:tc>
          <w:tcPr>
            <w:tcW w:w="1617" w:type="pct"/>
          </w:tcPr>
          <w:p w:rsidR="001F7942" w:rsidRPr="0054026B" w:rsidRDefault="001F7942" w:rsidP="001F7942">
            <w:pPr>
              <w:rPr>
                <w:sz w:val="28"/>
                <w:szCs w:val="28"/>
              </w:rPr>
            </w:pPr>
          </w:p>
        </w:tc>
        <w:tc>
          <w:tcPr>
            <w:tcW w:w="197" w:type="pct"/>
          </w:tcPr>
          <w:p w:rsidR="001F7942" w:rsidRPr="0054026B" w:rsidRDefault="001F7942" w:rsidP="001F79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6" w:type="pct"/>
          </w:tcPr>
          <w:p w:rsidR="001F7942" w:rsidRPr="0054026B" w:rsidRDefault="001F7942" w:rsidP="001F7942">
            <w:pPr>
              <w:jc w:val="both"/>
              <w:rPr>
                <w:sz w:val="28"/>
                <w:szCs w:val="28"/>
              </w:rPr>
            </w:pPr>
          </w:p>
        </w:tc>
      </w:tr>
    </w:tbl>
    <w:p w:rsidR="006D18C8" w:rsidRPr="006D18C8" w:rsidRDefault="006D18C8" w:rsidP="006D18C8">
      <w:pPr>
        <w:tabs>
          <w:tab w:val="left" w:pos="4140"/>
        </w:tabs>
        <w:rPr>
          <w:sz w:val="28"/>
        </w:rPr>
      </w:pPr>
    </w:p>
    <w:sectPr w:rsidR="006D18C8" w:rsidRPr="006D18C8" w:rsidSect="004E510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9D"/>
    <w:rsid w:val="0003534F"/>
    <w:rsid w:val="0006462A"/>
    <w:rsid w:val="00072228"/>
    <w:rsid w:val="000756C5"/>
    <w:rsid w:val="00075915"/>
    <w:rsid w:val="0008036E"/>
    <w:rsid w:val="0008590E"/>
    <w:rsid w:val="00095161"/>
    <w:rsid w:val="00096A23"/>
    <w:rsid w:val="000D254F"/>
    <w:rsid w:val="00106425"/>
    <w:rsid w:val="00110EE7"/>
    <w:rsid w:val="001123DE"/>
    <w:rsid w:val="00113179"/>
    <w:rsid w:val="00135420"/>
    <w:rsid w:val="001A09FB"/>
    <w:rsid w:val="001A6864"/>
    <w:rsid w:val="001B0C76"/>
    <w:rsid w:val="001D387E"/>
    <w:rsid w:val="001F7942"/>
    <w:rsid w:val="0020030D"/>
    <w:rsid w:val="00202E83"/>
    <w:rsid w:val="002079C8"/>
    <w:rsid w:val="00223345"/>
    <w:rsid w:val="0023681D"/>
    <w:rsid w:val="00250147"/>
    <w:rsid w:val="002544F9"/>
    <w:rsid w:val="00256795"/>
    <w:rsid w:val="00267DD7"/>
    <w:rsid w:val="00271ED7"/>
    <w:rsid w:val="002C4FE4"/>
    <w:rsid w:val="002E2FDC"/>
    <w:rsid w:val="002F5E96"/>
    <w:rsid w:val="003168C4"/>
    <w:rsid w:val="00342994"/>
    <w:rsid w:val="00345F0C"/>
    <w:rsid w:val="003A1E9D"/>
    <w:rsid w:val="003E7AD9"/>
    <w:rsid w:val="00402232"/>
    <w:rsid w:val="00427BE0"/>
    <w:rsid w:val="00431A15"/>
    <w:rsid w:val="004433C8"/>
    <w:rsid w:val="00460E94"/>
    <w:rsid w:val="004B48E5"/>
    <w:rsid w:val="004B4995"/>
    <w:rsid w:val="004B7257"/>
    <w:rsid w:val="004D04AC"/>
    <w:rsid w:val="004D68A3"/>
    <w:rsid w:val="004E510C"/>
    <w:rsid w:val="004E614A"/>
    <w:rsid w:val="00502FCE"/>
    <w:rsid w:val="00504EB8"/>
    <w:rsid w:val="00557024"/>
    <w:rsid w:val="00557826"/>
    <w:rsid w:val="00571ADC"/>
    <w:rsid w:val="00583321"/>
    <w:rsid w:val="00590876"/>
    <w:rsid w:val="005B768E"/>
    <w:rsid w:val="005C1868"/>
    <w:rsid w:val="005C2A76"/>
    <w:rsid w:val="005C77BE"/>
    <w:rsid w:val="005C78D9"/>
    <w:rsid w:val="005D079B"/>
    <w:rsid w:val="005E5AB2"/>
    <w:rsid w:val="005F7B21"/>
    <w:rsid w:val="00620EE0"/>
    <w:rsid w:val="00626959"/>
    <w:rsid w:val="006354B2"/>
    <w:rsid w:val="00647AD8"/>
    <w:rsid w:val="006560D5"/>
    <w:rsid w:val="00691B35"/>
    <w:rsid w:val="00692F29"/>
    <w:rsid w:val="006B4089"/>
    <w:rsid w:val="006D18C8"/>
    <w:rsid w:val="006E0B30"/>
    <w:rsid w:val="007165B0"/>
    <w:rsid w:val="00720D3D"/>
    <w:rsid w:val="00731047"/>
    <w:rsid w:val="00731FB5"/>
    <w:rsid w:val="00735554"/>
    <w:rsid w:val="007516E9"/>
    <w:rsid w:val="007525DC"/>
    <w:rsid w:val="00777EE1"/>
    <w:rsid w:val="0079113F"/>
    <w:rsid w:val="007A27F7"/>
    <w:rsid w:val="007C7A02"/>
    <w:rsid w:val="007D2D95"/>
    <w:rsid w:val="007D799B"/>
    <w:rsid w:val="007E7894"/>
    <w:rsid w:val="00830F6E"/>
    <w:rsid w:val="00862C4B"/>
    <w:rsid w:val="00864B1A"/>
    <w:rsid w:val="00886155"/>
    <w:rsid w:val="0088736D"/>
    <w:rsid w:val="0089671C"/>
    <w:rsid w:val="008B0B1B"/>
    <w:rsid w:val="008B6D26"/>
    <w:rsid w:val="008D2CBD"/>
    <w:rsid w:val="008E1767"/>
    <w:rsid w:val="008E7D29"/>
    <w:rsid w:val="008F01D3"/>
    <w:rsid w:val="00904420"/>
    <w:rsid w:val="009337A5"/>
    <w:rsid w:val="00953325"/>
    <w:rsid w:val="00970063"/>
    <w:rsid w:val="00976E63"/>
    <w:rsid w:val="009B096E"/>
    <w:rsid w:val="009C5E2C"/>
    <w:rsid w:val="009D4615"/>
    <w:rsid w:val="00A1115E"/>
    <w:rsid w:val="00A16B10"/>
    <w:rsid w:val="00A16FE3"/>
    <w:rsid w:val="00A51758"/>
    <w:rsid w:val="00A74C83"/>
    <w:rsid w:val="00A8198B"/>
    <w:rsid w:val="00AB48AC"/>
    <w:rsid w:val="00AF7272"/>
    <w:rsid w:val="00B02722"/>
    <w:rsid w:val="00B1756D"/>
    <w:rsid w:val="00B25AF5"/>
    <w:rsid w:val="00B55F37"/>
    <w:rsid w:val="00B6130C"/>
    <w:rsid w:val="00B656E4"/>
    <w:rsid w:val="00B87832"/>
    <w:rsid w:val="00BA71A5"/>
    <w:rsid w:val="00BB2DB4"/>
    <w:rsid w:val="00BB5122"/>
    <w:rsid w:val="00BE01BE"/>
    <w:rsid w:val="00BF0FC5"/>
    <w:rsid w:val="00C103F1"/>
    <w:rsid w:val="00C345FB"/>
    <w:rsid w:val="00C40736"/>
    <w:rsid w:val="00C4325A"/>
    <w:rsid w:val="00C870BD"/>
    <w:rsid w:val="00CA06DB"/>
    <w:rsid w:val="00CA07F4"/>
    <w:rsid w:val="00CA1361"/>
    <w:rsid w:val="00CA6E82"/>
    <w:rsid w:val="00CB1EA7"/>
    <w:rsid w:val="00CB277E"/>
    <w:rsid w:val="00CC5F90"/>
    <w:rsid w:val="00CE6DF0"/>
    <w:rsid w:val="00D0595D"/>
    <w:rsid w:val="00D20BBD"/>
    <w:rsid w:val="00D231BE"/>
    <w:rsid w:val="00D23AD6"/>
    <w:rsid w:val="00D42617"/>
    <w:rsid w:val="00D50BBF"/>
    <w:rsid w:val="00D5536C"/>
    <w:rsid w:val="00DC238F"/>
    <w:rsid w:val="00DE541C"/>
    <w:rsid w:val="00E0521A"/>
    <w:rsid w:val="00E06222"/>
    <w:rsid w:val="00E10E67"/>
    <w:rsid w:val="00E26866"/>
    <w:rsid w:val="00E3065C"/>
    <w:rsid w:val="00E479BE"/>
    <w:rsid w:val="00E60EBB"/>
    <w:rsid w:val="00E817BA"/>
    <w:rsid w:val="00E8464B"/>
    <w:rsid w:val="00EA4B1D"/>
    <w:rsid w:val="00EE2595"/>
    <w:rsid w:val="00EE52DE"/>
    <w:rsid w:val="00EE54D6"/>
    <w:rsid w:val="00F2264E"/>
    <w:rsid w:val="00F2658E"/>
    <w:rsid w:val="00F35F9D"/>
    <w:rsid w:val="00F57CD2"/>
    <w:rsid w:val="00F71640"/>
    <w:rsid w:val="00F973B0"/>
    <w:rsid w:val="00FE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90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106425"/>
    <w:pPr>
      <w:jc w:val="both"/>
    </w:pPr>
    <w:rPr>
      <w:color w:val="00000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D55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3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1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90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106425"/>
    <w:pPr>
      <w:jc w:val="both"/>
    </w:pPr>
    <w:rPr>
      <w:color w:val="00000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D55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3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1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7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25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8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23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0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53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9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0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44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710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3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8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49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429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6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76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2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0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48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2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83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47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14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4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75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8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37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5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64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851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83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4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3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8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57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5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Казна</Company>
  <LinksUpToDate>false</LinksUpToDate>
  <CharactersWithSpaces>14866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Наталья Анатольевна Моржова</cp:lastModifiedBy>
  <cp:revision>190</cp:revision>
  <cp:lastPrinted>2021-01-26T10:28:00Z</cp:lastPrinted>
  <dcterms:created xsi:type="dcterms:W3CDTF">2016-11-23T13:16:00Z</dcterms:created>
  <dcterms:modified xsi:type="dcterms:W3CDTF">2021-05-27T05:57:00Z</dcterms:modified>
</cp:coreProperties>
</file>